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AE2" w:rsidRPr="00B02ACD" w:rsidRDefault="00B02ACD" w:rsidP="00B02ACD">
      <w:pPr>
        <w:pStyle w:val="NormalWeb"/>
      </w:pPr>
      <w:r w:rsidRPr="00B02ACD">
        <w:rPr>
          <w:rFonts w:ascii="Gill Sans MT" w:hAnsi="Gill Sans MT"/>
          <w:noProof/>
          <w:sz w:val="22"/>
          <w:szCs w:val="22"/>
        </w:rPr>
        <w:drawing>
          <wp:anchor distT="0" distB="0" distL="114300" distR="114300" simplePos="0" relativeHeight="251659264" behindDoc="0" locked="0" layoutInCell="1" allowOverlap="1" wp14:anchorId="1C9598A6" wp14:editId="320DD333">
            <wp:simplePos x="0" y="0"/>
            <wp:positionH relativeFrom="column">
              <wp:posOffset>5006340</wp:posOffset>
            </wp:positionH>
            <wp:positionV relativeFrom="paragraph">
              <wp:posOffset>-147320</wp:posOffset>
            </wp:positionV>
            <wp:extent cx="688975" cy="720725"/>
            <wp:effectExtent l="0" t="0" r="0" b="3175"/>
            <wp:wrapSquare wrapText="bothSides"/>
            <wp:docPr id="3" name="Image1"/>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88975" cy="7207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33729FE" wp14:editId="1652A8C1">
            <wp:extent cx="733476" cy="733476"/>
            <wp:effectExtent l="0" t="0" r="9525" b="9525"/>
            <wp:docPr id="1" name="Picture 1" descr="C:\Users\Personal\Downloads\downlo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wnloads\downloa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2657" cy="782657"/>
                    </a:xfrm>
                    <a:prstGeom prst="rect">
                      <a:avLst/>
                    </a:prstGeom>
                    <a:noFill/>
                    <a:ln>
                      <a:noFill/>
                    </a:ln>
                  </pic:spPr>
                </pic:pic>
              </a:graphicData>
            </a:graphic>
          </wp:inline>
        </w:drawing>
      </w:r>
      <w:r>
        <w:t xml:space="preserve">                                               </w:t>
      </w:r>
      <w:r w:rsidRPr="00B02ACD">
        <w:rPr>
          <w:noProof/>
        </w:rPr>
        <w:drawing>
          <wp:inline distT="0" distB="0" distL="0" distR="0" wp14:anchorId="302093E6" wp14:editId="6CD6BADD">
            <wp:extent cx="723697" cy="723697"/>
            <wp:effectExtent l="0" t="0" r="635" b="635"/>
            <wp:docPr id="2" name="Picture 2" descr="C:\Users\Personal\Downloads\download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sonal\Downloads\download (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1120" cy="741120"/>
                    </a:xfrm>
                    <a:prstGeom prst="rect">
                      <a:avLst/>
                    </a:prstGeom>
                    <a:noFill/>
                    <a:ln>
                      <a:noFill/>
                    </a:ln>
                  </pic:spPr>
                </pic:pic>
              </a:graphicData>
            </a:graphic>
          </wp:inline>
        </w:drawing>
      </w:r>
      <w:r>
        <w:t xml:space="preserve">                                                                            </w:t>
      </w:r>
    </w:p>
    <w:p w:rsidR="00735AE2" w:rsidRDefault="00DF7EE5" w:rsidP="005E2881">
      <w:pPr>
        <w:spacing w:after="320"/>
        <w:jc w:val="center"/>
        <w:rPr>
          <w:rFonts w:ascii="Cambria" w:hAnsi="Cambria"/>
          <w:b/>
          <w:color w:val="000000" w:themeColor="text1"/>
          <w:sz w:val="40"/>
        </w:rPr>
      </w:pPr>
      <w:r w:rsidRPr="005E2881">
        <w:rPr>
          <w:rFonts w:ascii="Cambria" w:hAnsi="Cambria"/>
          <w:b/>
          <w:color w:val="000000" w:themeColor="text1"/>
          <w:sz w:val="40"/>
        </w:rPr>
        <w:t>POSITION PAPER</w:t>
      </w:r>
    </w:p>
    <w:p w:rsidR="005E2881" w:rsidRDefault="005E2881" w:rsidP="00B02ACD">
      <w:pPr>
        <w:spacing w:after="320"/>
        <w:rPr>
          <w:rFonts w:ascii="Cambria" w:hAnsi="Cambria"/>
          <w:b/>
          <w:color w:val="000000" w:themeColor="text1"/>
          <w:sz w:val="40"/>
        </w:rPr>
      </w:pPr>
    </w:p>
    <w:p w:rsidR="005E2881" w:rsidRPr="005E2881" w:rsidRDefault="005E2881" w:rsidP="005E2881">
      <w:pPr>
        <w:spacing w:after="320"/>
        <w:jc w:val="center"/>
        <w:rPr>
          <w:rFonts w:ascii="Cambria" w:hAnsi="Cambria"/>
          <w:color w:val="000000" w:themeColor="text1"/>
        </w:rPr>
      </w:pPr>
    </w:p>
    <w:p w:rsidR="005E2881" w:rsidRDefault="00DF7EE5" w:rsidP="005E2881">
      <w:pPr>
        <w:spacing w:after="400"/>
        <w:jc w:val="center"/>
        <w:rPr>
          <w:rFonts w:ascii="Cambria" w:hAnsi="Cambria"/>
          <w:b/>
          <w:color w:val="000000" w:themeColor="text1"/>
          <w:sz w:val="27"/>
        </w:rPr>
      </w:pPr>
      <w:r w:rsidRPr="005E2881">
        <w:rPr>
          <w:rFonts w:ascii="Cambria" w:hAnsi="Cambria"/>
          <w:b/>
          <w:color w:val="000000" w:themeColor="text1"/>
          <w:sz w:val="27"/>
        </w:rPr>
        <w:t xml:space="preserve">CSO Position Paper on Maternal Health Crisis in </w:t>
      </w:r>
      <w:proofErr w:type="spellStart"/>
      <w:r w:rsidRPr="005E2881">
        <w:rPr>
          <w:rFonts w:ascii="Cambria" w:hAnsi="Cambria"/>
          <w:b/>
          <w:color w:val="000000" w:themeColor="text1"/>
          <w:sz w:val="27"/>
        </w:rPr>
        <w:t>Kotido</w:t>
      </w:r>
      <w:proofErr w:type="spellEnd"/>
      <w:r w:rsidRPr="005E2881">
        <w:rPr>
          <w:rFonts w:ascii="Cambria" w:hAnsi="Cambria"/>
          <w:b/>
          <w:color w:val="000000" w:themeColor="text1"/>
          <w:sz w:val="27"/>
        </w:rPr>
        <w:t xml:space="preserve"> District.</w:t>
      </w:r>
    </w:p>
    <w:p w:rsidR="005E2881" w:rsidRPr="005E2881" w:rsidRDefault="005E2881" w:rsidP="00B02ACD">
      <w:pPr>
        <w:spacing w:after="400"/>
        <w:rPr>
          <w:rFonts w:ascii="Cambria" w:hAnsi="Cambria"/>
          <w:b/>
          <w:color w:val="000000" w:themeColor="text1"/>
          <w:sz w:val="27"/>
        </w:rPr>
      </w:pPr>
    </w:p>
    <w:p w:rsidR="00735AE2" w:rsidRDefault="00DF7EE5" w:rsidP="005E2881">
      <w:pPr>
        <w:spacing w:after="400"/>
        <w:jc w:val="center"/>
        <w:rPr>
          <w:rFonts w:ascii="Cambria" w:hAnsi="Cambria"/>
          <w:b/>
          <w:color w:val="000000" w:themeColor="text1"/>
          <w:sz w:val="27"/>
        </w:rPr>
      </w:pPr>
      <w:r w:rsidRPr="005E2881">
        <w:rPr>
          <w:rFonts w:ascii="Cambria" w:hAnsi="Cambria"/>
          <w:b/>
          <w:color w:val="000000" w:themeColor="text1"/>
          <w:sz w:val="27"/>
        </w:rPr>
        <w:br/>
        <w:t xml:space="preserve">Ending Preventable Maternal Deaths and Ensuring Safe Motherhood in </w:t>
      </w:r>
      <w:proofErr w:type="spellStart"/>
      <w:r w:rsidRPr="005E2881">
        <w:rPr>
          <w:rFonts w:ascii="Cambria" w:hAnsi="Cambria"/>
          <w:b/>
          <w:color w:val="000000" w:themeColor="text1"/>
          <w:sz w:val="27"/>
        </w:rPr>
        <w:t>Kotido</w:t>
      </w:r>
      <w:proofErr w:type="spellEnd"/>
      <w:r w:rsidRPr="005E2881">
        <w:rPr>
          <w:rFonts w:ascii="Cambria" w:hAnsi="Cambria"/>
          <w:b/>
          <w:color w:val="000000" w:themeColor="text1"/>
          <w:sz w:val="27"/>
        </w:rPr>
        <w:t xml:space="preserve"> District</w:t>
      </w:r>
    </w:p>
    <w:p w:rsidR="005E2881" w:rsidRDefault="005E2881" w:rsidP="005E2881">
      <w:pPr>
        <w:spacing w:after="400"/>
        <w:jc w:val="center"/>
        <w:rPr>
          <w:rFonts w:ascii="Cambria" w:hAnsi="Cambria"/>
          <w:b/>
          <w:color w:val="000000" w:themeColor="text1"/>
          <w:sz w:val="27"/>
        </w:rPr>
      </w:pPr>
    </w:p>
    <w:p w:rsidR="005E2881" w:rsidRPr="005E2881" w:rsidRDefault="005E2881" w:rsidP="005E2881">
      <w:pPr>
        <w:spacing w:after="400"/>
        <w:jc w:val="center"/>
        <w:rPr>
          <w:rFonts w:ascii="Cambria" w:hAnsi="Cambria"/>
          <w:b/>
          <w:color w:val="000000" w:themeColor="text1"/>
          <w:sz w:val="27"/>
        </w:rPr>
      </w:pPr>
    </w:p>
    <w:p w:rsidR="005E2881" w:rsidRDefault="005E2881" w:rsidP="00B02ACD">
      <w:pPr>
        <w:spacing w:after="400"/>
        <w:rPr>
          <w:rFonts w:ascii="Cambria" w:hAnsi="Cambria"/>
          <w:color w:val="000000" w:themeColor="text1"/>
        </w:rPr>
      </w:pPr>
    </w:p>
    <w:p w:rsidR="005E2881" w:rsidRPr="005E2881" w:rsidRDefault="005E2881" w:rsidP="005E2881">
      <w:pPr>
        <w:spacing w:after="400"/>
        <w:jc w:val="center"/>
        <w:rPr>
          <w:rFonts w:ascii="Cambria" w:hAnsi="Cambria"/>
          <w:color w:val="000000" w:themeColor="text1"/>
        </w:rPr>
      </w:pPr>
    </w:p>
    <w:p w:rsidR="00735AE2" w:rsidRDefault="00DF7EE5" w:rsidP="005E2881">
      <w:pPr>
        <w:spacing w:after="480"/>
        <w:jc w:val="center"/>
        <w:rPr>
          <w:rFonts w:ascii="Cambria" w:hAnsi="Cambria"/>
          <w:color w:val="000000" w:themeColor="text1"/>
        </w:rPr>
      </w:pPr>
      <w:r w:rsidRPr="005E2881">
        <w:rPr>
          <w:rFonts w:ascii="Cambria" w:hAnsi="Cambria"/>
          <w:color w:val="000000" w:themeColor="text1"/>
        </w:rPr>
        <w:t xml:space="preserve">Submitted to </w:t>
      </w:r>
      <w:proofErr w:type="spellStart"/>
      <w:r w:rsidRPr="005E2881">
        <w:rPr>
          <w:rFonts w:ascii="Cambria" w:hAnsi="Cambria"/>
          <w:color w:val="000000" w:themeColor="text1"/>
        </w:rPr>
        <w:t>Kotido</w:t>
      </w:r>
      <w:proofErr w:type="spellEnd"/>
      <w:r w:rsidRPr="005E2881">
        <w:rPr>
          <w:rFonts w:ascii="Cambria" w:hAnsi="Cambria"/>
          <w:color w:val="000000" w:themeColor="text1"/>
        </w:rPr>
        <w:t xml:space="preserve"> Local Government</w:t>
      </w:r>
      <w:r w:rsidRPr="005E2881">
        <w:rPr>
          <w:rFonts w:ascii="Cambria" w:hAnsi="Cambria"/>
          <w:color w:val="000000" w:themeColor="text1"/>
        </w:rPr>
        <w:br/>
        <w:t>August 2026</w:t>
      </w:r>
    </w:p>
    <w:p w:rsidR="00B02ACD" w:rsidRDefault="00B02ACD" w:rsidP="005E2881">
      <w:pPr>
        <w:spacing w:after="480"/>
        <w:jc w:val="center"/>
        <w:rPr>
          <w:rFonts w:ascii="Cambria" w:hAnsi="Cambria"/>
          <w:color w:val="000000" w:themeColor="text1"/>
        </w:rPr>
      </w:pPr>
    </w:p>
    <w:p w:rsidR="00B02ACD" w:rsidRPr="005E2881" w:rsidRDefault="00B02ACD" w:rsidP="005E2881">
      <w:pPr>
        <w:spacing w:after="480"/>
        <w:jc w:val="center"/>
        <w:rPr>
          <w:rFonts w:ascii="Cambria" w:hAnsi="Cambria"/>
          <w:color w:val="000000" w:themeColor="text1"/>
        </w:rPr>
      </w:pPr>
      <w:bookmarkStart w:id="0" w:name="_GoBack"/>
      <w:bookmarkEnd w:id="0"/>
    </w:p>
    <w:p w:rsidR="00735AE2" w:rsidRPr="005E2881" w:rsidRDefault="00B02ACD" w:rsidP="005E2881">
      <w:pPr>
        <w:keepNext/>
        <w:spacing w:before="360" w:after="160"/>
        <w:jc w:val="both"/>
        <w:rPr>
          <w:rFonts w:ascii="Cambria" w:hAnsi="Cambria"/>
          <w:color w:val="000000" w:themeColor="text1"/>
        </w:rPr>
      </w:pPr>
      <w:r>
        <w:rPr>
          <w:rFonts w:ascii="Cambria" w:hAnsi="Cambria"/>
          <w:b/>
          <w:color w:val="000000" w:themeColor="text1"/>
          <w:sz w:val="26"/>
        </w:rPr>
        <w:lastRenderedPageBreak/>
        <w:t xml:space="preserve">1.0 </w:t>
      </w:r>
      <w:r w:rsidR="00DF7EE5" w:rsidRPr="005E2881">
        <w:rPr>
          <w:rFonts w:ascii="Cambria" w:hAnsi="Cambria"/>
          <w:b/>
          <w:color w:val="000000" w:themeColor="text1"/>
          <w:sz w:val="26"/>
        </w:rPr>
        <w:t>Acknowledgement</w:t>
      </w:r>
    </w:p>
    <w:p w:rsidR="00735AE2" w:rsidRPr="005E2881" w:rsidRDefault="00DF7EE5" w:rsidP="005E2881">
      <w:pPr>
        <w:spacing w:after="160"/>
        <w:jc w:val="both"/>
        <w:rPr>
          <w:rFonts w:ascii="Cambria" w:hAnsi="Cambria"/>
          <w:color w:val="000000" w:themeColor="text1"/>
        </w:rPr>
      </w:pPr>
      <w:r w:rsidRPr="005E2881">
        <w:rPr>
          <w:rFonts w:ascii="Cambria" w:hAnsi="Cambria"/>
          <w:color w:val="000000" w:themeColor="text1"/>
        </w:rPr>
        <w:t xml:space="preserve">This Civil Society </w:t>
      </w:r>
      <w:r w:rsidRPr="005E2881">
        <w:rPr>
          <w:rFonts w:ascii="Cambria" w:hAnsi="Cambria"/>
          <w:color w:val="000000" w:themeColor="text1"/>
        </w:rPr>
        <w:t>Organization (CSO) position paper on the maternal health crisis in Kotido District was developed through a consultative process involving Nakere Women Rural Activist (NARWOA) and Virtuous Woman Foundation. These organizations work to promote maternal healt</w:t>
      </w:r>
      <w:r w:rsidRPr="005E2881">
        <w:rPr>
          <w:rFonts w:ascii="Cambria" w:hAnsi="Cambria"/>
          <w:color w:val="000000" w:themeColor="text1"/>
        </w:rPr>
        <w:t>h, women's rights, and the wellbeing of mothers and vulnerable communities across Kotido District.</w:t>
      </w:r>
    </w:p>
    <w:p w:rsidR="00735AE2" w:rsidRPr="005E2881" w:rsidRDefault="00DF7EE5" w:rsidP="005E2881">
      <w:pPr>
        <w:spacing w:after="280"/>
        <w:jc w:val="both"/>
        <w:rPr>
          <w:rFonts w:ascii="Cambria" w:hAnsi="Cambria"/>
          <w:color w:val="000000" w:themeColor="text1"/>
        </w:rPr>
      </w:pPr>
      <w:r w:rsidRPr="005E2881">
        <w:rPr>
          <w:rFonts w:ascii="Cambria" w:hAnsi="Cambria"/>
          <w:color w:val="000000" w:themeColor="text1"/>
        </w:rPr>
        <w:t xml:space="preserve">We appreciate the contributions of community members, local leaders, health facility staff, government stakeholders, and development partners whose insights </w:t>
      </w:r>
      <w:r w:rsidRPr="005E2881">
        <w:rPr>
          <w:rFonts w:ascii="Cambria" w:hAnsi="Cambria"/>
          <w:color w:val="000000" w:themeColor="text1"/>
        </w:rPr>
        <w:t>and Community-Led Monitoring (CLM) findings informed this position paper and strengthened the call for urgent investment, resources, and accountability in maternal healthcare.</w:t>
      </w:r>
    </w:p>
    <w:p w:rsidR="00735AE2" w:rsidRPr="005E2881" w:rsidRDefault="00B02ACD" w:rsidP="005E2881">
      <w:pPr>
        <w:keepNext/>
        <w:spacing w:before="360" w:after="160"/>
        <w:jc w:val="both"/>
        <w:rPr>
          <w:rFonts w:ascii="Cambria" w:hAnsi="Cambria"/>
          <w:color w:val="000000" w:themeColor="text1"/>
        </w:rPr>
      </w:pPr>
      <w:r>
        <w:rPr>
          <w:rFonts w:ascii="Cambria" w:hAnsi="Cambria"/>
          <w:b/>
          <w:color w:val="000000" w:themeColor="text1"/>
          <w:sz w:val="26"/>
        </w:rPr>
        <w:t xml:space="preserve">1.1 </w:t>
      </w:r>
      <w:r w:rsidR="00DF7EE5" w:rsidRPr="005E2881">
        <w:rPr>
          <w:rFonts w:ascii="Cambria" w:hAnsi="Cambria"/>
          <w:b/>
          <w:color w:val="000000" w:themeColor="text1"/>
          <w:sz w:val="26"/>
        </w:rPr>
        <w:t>Background and Context</w:t>
      </w:r>
    </w:p>
    <w:p w:rsidR="00735AE2" w:rsidRPr="005E2881" w:rsidRDefault="00DF7EE5" w:rsidP="005E2881">
      <w:pPr>
        <w:spacing w:after="160"/>
        <w:jc w:val="both"/>
        <w:rPr>
          <w:rFonts w:ascii="Cambria" w:hAnsi="Cambria"/>
          <w:color w:val="000000" w:themeColor="text1"/>
        </w:rPr>
      </w:pPr>
      <w:r w:rsidRPr="005E2881">
        <w:rPr>
          <w:rFonts w:ascii="Cambria" w:hAnsi="Cambria"/>
          <w:color w:val="000000" w:themeColor="text1"/>
        </w:rPr>
        <w:t>Maternal health remains one of the most pressing public h</w:t>
      </w:r>
      <w:r w:rsidRPr="005E2881">
        <w:rPr>
          <w:rFonts w:ascii="Cambria" w:hAnsi="Cambria"/>
          <w:color w:val="000000" w:themeColor="text1"/>
        </w:rPr>
        <w:t>ealth and human rights challenges in Kotido District. Despite national progress, women in Kotido continue to face severe barriers to accessing quality, life-saving maternal healthcare. Maternal mortality in Kotido is estimated at 506 deaths per 100,000 liv</w:t>
      </w:r>
      <w:r w:rsidRPr="005E2881">
        <w:rPr>
          <w:rFonts w:ascii="Cambria" w:hAnsi="Cambria"/>
          <w:color w:val="000000" w:themeColor="text1"/>
        </w:rPr>
        <w:t>e births, far exceeding the national target of fewer than 140 per 100,000. Each maternal death represents a structural failure of the health system that undermines family wellbeing and community development.</w:t>
      </w:r>
    </w:p>
    <w:p w:rsidR="00735AE2" w:rsidRPr="005E2881" w:rsidRDefault="00DF7EE5" w:rsidP="005E2881">
      <w:pPr>
        <w:spacing w:after="160"/>
        <w:jc w:val="both"/>
        <w:rPr>
          <w:rFonts w:ascii="Cambria" w:hAnsi="Cambria"/>
          <w:color w:val="000000" w:themeColor="text1"/>
        </w:rPr>
      </w:pPr>
      <w:r w:rsidRPr="005E2881">
        <w:rPr>
          <w:rFonts w:ascii="Cambria" w:hAnsi="Cambria"/>
          <w:color w:val="000000" w:themeColor="text1"/>
        </w:rPr>
        <w:t xml:space="preserve">Earlier research across the Karamoja sub-region </w:t>
      </w:r>
      <w:r w:rsidRPr="005E2881">
        <w:rPr>
          <w:rFonts w:ascii="Cambria" w:hAnsi="Cambria"/>
          <w:color w:val="000000" w:themeColor="text1"/>
        </w:rPr>
        <w:t>revealed that only 15% of births occurred in health facilities, just 31.7% of women attended at least four antenatal care (ANC) visits, and none of the lower health centers met the basic standard for Emergency Obstetric Care. These systemic gaps were furth</w:t>
      </w:r>
      <w:r w:rsidRPr="005E2881">
        <w:rPr>
          <w:rFonts w:ascii="Cambria" w:hAnsi="Cambria"/>
          <w:color w:val="000000" w:themeColor="text1"/>
        </w:rPr>
        <w:t>er compounded by severe shortages of essential equipment, medicines, and skilled personnel.</w:t>
      </w:r>
    </w:p>
    <w:p w:rsidR="00735AE2" w:rsidRPr="005E2881" w:rsidRDefault="00DF7EE5" w:rsidP="005E2881">
      <w:pPr>
        <w:spacing w:after="160"/>
        <w:jc w:val="both"/>
        <w:rPr>
          <w:rFonts w:ascii="Cambria" w:hAnsi="Cambria"/>
          <w:color w:val="000000" w:themeColor="text1"/>
        </w:rPr>
      </w:pPr>
      <w:r w:rsidRPr="005E2881">
        <w:rPr>
          <w:rFonts w:ascii="Cambria" w:hAnsi="Cambria"/>
          <w:color w:val="000000" w:themeColor="text1"/>
        </w:rPr>
        <w:t>Fresh evidence from Community-Led Monitoring (CLM) conducted across 10 health facilities in Kotido confirms that these challenges persist. While 95% of patients are</w:t>
      </w:r>
      <w:r w:rsidRPr="005E2881">
        <w:rPr>
          <w:rFonts w:ascii="Cambria" w:hAnsi="Cambria"/>
          <w:color w:val="000000" w:themeColor="text1"/>
        </w:rPr>
        <w:t xml:space="preserve"> aware of healthcare services and 85% consistently attempt to seek care, critical gaps in medicines, infrastructure, and staffing severely impair quality delivery. Data indicates that long waiting times (31.5%) and essential drug stock-outs (22%) remain th</w:t>
      </w:r>
      <w:r w:rsidRPr="005E2881">
        <w:rPr>
          <w:rFonts w:ascii="Cambria" w:hAnsi="Cambria"/>
          <w:color w:val="000000" w:themeColor="text1"/>
        </w:rPr>
        <w:t xml:space="preserve">e primary barriers, alongside facility overcrowding (15.2%), confidentiality concerns (7.8%), language barriers (5.8%), poor facility hygiene/infrastructure (5.3%), and health worker absenteeism (5.3%). Furthermore, physical facility gaps—such as cracked, </w:t>
      </w:r>
      <w:r w:rsidRPr="005E2881">
        <w:rPr>
          <w:rFonts w:ascii="Cambria" w:hAnsi="Cambria"/>
          <w:color w:val="000000" w:themeColor="text1"/>
        </w:rPr>
        <w:t>unsafe maternity walls at Panyangara HCIII, inadequate water and power supplies, and poor road networks—severely hinder emergency referrals and outreach.</w:t>
      </w:r>
    </w:p>
    <w:p w:rsidR="00735AE2" w:rsidRPr="005E2881" w:rsidRDefault="00DF7EE5" w:rsidP="005E2881">
      <w:pPr>
        <w:spacing w:after="280"/>
        <w:jc w:val="both"/>
        <w:rPr>
          <w:rFonts w:ascii="Cambria" w:hAnsi="Cambria"/>
          <w:color w:val="000000" w:themeColor="text1"/>
        </w:rPr>
      </w:pPr>
      <w:r w:rsidRPr="005E2881">
        <w:rPr>
          <w:rFonts w:ascii="Cambria" w:hAnsi="Cambria"/>
          <w:color w:val="000000" w:themeColor="text1"/>
        </w:rPr>
        <w:t>This position paper therefore calls for urgent, coordinated, and adequately funded action by Kotido Di</w:t>
      </w:r>
      <w:r w:rsidRPr="005E2881">
        <w:rPr>
          <w:rFonts w:ascii="Cambria" w:hAnsi="Cambria"/>
          <w:color w:val="000000" w:themeColor="text1"/>
        </w:rPr>
        <w:t>strict Local Government, the District Health Office, health facilities, CSOs, and development partners to strengthen maternal health infrastructure, emergency obstetric services, supply chain reliability, and community-level engagement.</w:t>
      </w:r>
    </w:p>
    <w:p w:rsidR="00735AE2" w:rsidRPr="005E2881" w:rsidRDefault="00B02ACD" w:rsidP="005E2881">
      <w:pPr>
        <w:keepNext/>
        <w:spacing w:before="360" w:after="160"/>
        <w:jc w:val="both"/>
        <w:rPr>
          <w:rFonts w:ascii="Cambria" w:hAnsi="Cambria"/>
          <w:color w:val="000000" w:themeColor="text1"/>
        </w:rPr>
      </w:pPr>
      <w:r>
        <w:rPr>
          <w:rFonts w:ascii="Cambria" w:hAnsi="Cambria"/>
          <w:b/>
          <w:color w:val="000000" w:themeColor="text1"/>
          <w:sz w:val="26"/>
        </w:rPr>
        <w:lastRenderedPageBreak/>
        <w:t xml:space="preserve">2.0 </w:t>
      </w:r>
      <w:r w:rsidR="00DF7EE5" w:rsidRPr="005E2881">
        <w:rPr>
          <w:rFonts w:ascii="Cambria" w:hAnsi="Cambria"/>
          <w:b/>
          <w:color w:val="000000" w:themeColor="text1"/>
          <w:sz w:val="26"/>
        </w:rPr>
        <w:t>Key Issues and Reco</w:t>
      </w:r>
      <w:r w:rsidR="00DF7EE5" w:rsidRPr="005E2881">
        <w:rPr>
          <w:rFonts w:ascii="Cambria" w:hAnsi="Cambria"/>
          <w:b/>
          <w:color w:val="000000" w:themeColor="text1"/>
          <w:sz w:val="26"/>
        </w:rPr>
        <w:t>mmendations for Consideration</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2.1 High Maternal Mortality Ratio and Substandard Obstetric Care</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The maternal mortality ratio in Kotido District stands at a critical 506 deaths per 100,000 live births, compared to the target standard of less than 140 per 100</w:t>
      </w:r>
      <w:r w:rsidRPr="005E2881">
        <w:rPr>
          <w:rFonts w:ascii="Cambria" w:hAnsi="Cambria"/>
          <w:color w:val="000000" w:themeColor="text1"/>
        </w:rPr>
        <w:t>,000. This high death rate stems directly from delays in seeking, reaching, and receiving emergency obstetric care during childbirth complications.</w:t>
      </w:r>
    </w:p>
    <w:p w:rsidR="00735AE2" w:rsidRPr="005E2881" w:rsidRDefault="00DF7EE5" w:rsidP="005E2881">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Increase local government budget allocations and partner investments specifically for Emerg</w:t>
      </w:r>
      <w:r w:rsidRPr="005E2881">
        <w:rPr>
          <w:rFonts w:ascii="Cambria" w:hAnsi="Cambria"/>
          <w:color w:val="000000" w:themeColor="text1"/>
          <w:sz w:val="21"/>
        </w:rPr>
        <w:t>ency Obstetric Care (EmOC) infrastructure and equipment.</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Strengthen District Maternal and Perinatal Death Surveillance and Response (MPDSR) mechanisms to audit maternal deaths and enforce accountability.</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Expand emergency referral pathways</w:t>
      </w:r>
      <w:r w:rsidR="005E2881">
        <w:rPr>
          <w:rFonts w:ascii="Cambria" w:hAnsi="Cambria"/>
          <w:color w:val="000000" w:themeColor="text1"/>
          <w:sz w:val="21"/>
        </w:rPr>
        <w:t xml:space="preserve"> through providing ambulances</w:t>
      </w:r>
      <w:r w:rsidRPr="005E2881">
        <w:rPr>
          <w:rFonts w:ascii="Cambria" w:hAnsi="Cambria"/>
          <w:color w:val="000000" w:themeColor="text1"/>
          <w:sz w:val="21"/>
        </w:rPr>
        <w:t xml:space="preserve"> across all lower-</w:t>
      </w:r>
      <w:r w:rsidRPr="005E2881">
        <w:rPr>
          <w:rFonts w:ascii="Cambria" w:hAnsi="Cambria"/>
          <w:color w:val="000000" w:themeColor="text1"/>
          <w:sz w:val="21"/>
        </w:rPr>
        <w:t>level health centers to ensure immediate emergency response.</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2.2 Low Antenatal Care (ANC) Attendance and Low Facility Deliveries</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Only 26% of pregnant women in Kotido complete the required minimum of 4+ ANC visits (against a standard of &gt;80%), and facility-</w:t>
      </w:r>
      <w:r w:rsidRPr="005E2881">
        <w:rPr>
          <w:rFonts w:ascii="Cambria" w:hAnsi="Cambria"/>
          <w:color w:val="000000" w:themeColor="text1"/>
        </w:rPr>
        <w:t>based deliveries stand at only 56% (against a target of &gt;90%). Distance to facilities, lack of trust, and insufficient community follow-up contribute to low utilization of pre-birth services.</w:t>
      </w:r>
    </w:p>
    <w:p w:rsidR="00735AE2" w:rsidRPr="005E2881" w:rsidRDefault="00DF7EE5" w:rsidP="005E2881">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 xml:space="preserve">Mobilize communities through Village Health </w:t>
      </w:r>
      <w:r w:rsidRPr="005E2881">
        <w:rPr>
          <w:rFonts w:ascii="Cambria" w:hAnsi="Cambria"/>
          <w:color w:val="000000" w:themeColor="text1"/>
          <w:sz w:val="21"/>
        </w:rPr>
        <w:t>Teams (VHTs) and traditional structures to track pregnant women and encourage early ANC attendance.</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Conduct localized awareness cam</w:t>
      </w:r>
      <w:r w:rsidRPr="005E2881">
        <w:rPr>
          <w:rFonts w:ascii="Cambria" w:hAnsi="Cambria"/>
          <w:color w:val="000000" w:themeColor="text1"/>
          <w:sz w:val="21"/>
        </w:rPr>
        <w:t>paigns to rebuild community trust in facility-based childbirth services.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2.3 Shortage of Skilled Birth Attendants and Key Healthcare Personnel</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Skilled birth attendance in Kotido is critically low at 40%, far below the &gt;90% target. Severe shortages of quali</w:t>
      </w:r>
      <w:r w:rsidRPr="005E2881">
        <w:rPr>
          <w:rFonts w:ascii="Cambria" w:hAnsi="Cambria"/>
          <w:color w:val="000000" w:themeColor="text1"/>
        </w:rPr>
        <w:t>fied midwives, medical doctors, and anesthetists, combined with staff absenteeism (5.3%) and long waiting times (31.5% at Kotido General Hospital), compromise labor monitoring and immediate interventions.</w:t>
      </w:r>
    </w:p>
    <w:p w:rsidR="00735AE2" w:rsidRPr="005E2881" w:rsidRDefault="00DF7EE5" w:rsidP="005E2881">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Recruit, deploy, and retain qualif</w:t>
      </w:r>
      <w:r w:rsidRPr="005E2881">
        <w:rPr>
          <w:rFonts w:ascii="Cambria" w:hAnsi="Cambria"/>
          <w:color w:val="000000" w:themeColor="text1"/>
          <w:sz w:val="21"/>
        </w:rPr>
        <w:t>ied midwives, doctors, and anesthetists in understaffed health centers across the district.</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Provide hardship allowances and operational support to retain skilled health workers in remote health posts.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2.4 Stock-Outs of Essential Medicines and Reproductive Health Supplies</w:t>
      </w:r>
    </w:p>
    <w:p w:rsidR="00735AE2" w:rsidRPr="005E2881" w:rsidRDefault="005E2881" w:rsidP="005E2881">
      <w:pPr>
        <w:spacing w:after="80"/>
        <w:jc w:val="both"/>
        <w:rPr>
          <w:rFonts w:ascii="Cambria" w:hAnsi="Cambria"/>
          <w:color w:val="000000" w:themeColor="text1"/>
        </w:rPr>
      </w:pPr>
      <w:r>
        <w:rPr>
          <w:rFonts w:ascii="Cambria" w:hAnsi="Cambria"/>
          <w:color w:val="000000" w:themeColor="text1"/>
        </w:rPr>
        <w:t xml:space="preserve">The survey findings showed that </w:t>
      </w:r>
      <w:r w:rsidR="00DF7EE5" w:rsidRPr="005E2881">
        <w:rPr>
          <w:rFonts w:ascii="Cambria" w:hAnsi="Cambria"/>
          <w:color w:val="000000" w:themeColor="text1"/>
        </w:rPr>
        <w:t>22% of surveyed health facility users reported persistent drug stock-outs. Shortages of essential life-saving mater</w:t>
      </w:r>
      <w:r w:rsidR="00DF7EE5" w:rsidRPr="005E2881">
        <w:rPr>
          <w:rFonts w:ascii="Cambria" w:hAnsi="Cambria"/>
          <w:color w:val="000000" w:themeColor="text1"/>
        </w:rPr>
        <w:t>nal drugs, blood supplies, intravenous fluids, and basic delivery kits force families to purchase supplies externally or risk unsafe delivery conditions.</w:t>
      </w:r>
    </w:p>
    <w:p w:rsidR="00735AE2" w:rsidRPr="005E2881" w:rsidRDefault="00DF7EE5" w:rsidP="005E2881">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lastRenderedPageBreak/>
        <w:t>Recommendations: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Strengthen the district medical supply chain and improve synchronization with the Nat</w:t>
      </w:r>
      <w:r w:rsidRPr="005E2881">
        <w:rPr>
          <w:rFonts w:ascii="Cambria" w:hAnsi="Cambria"/>
          <w:color w:val="000000" w:themeColor="text1"/>
          <w:sz w:val="21"/>
        </w:rPr>
        <w:t xml:space="preserve">ional Medical Stores (NMS) for timely </w:t>
      </w:r>
      <w:r w:rsidRPr="005E2881">
        <w:rPr>
          <w:rFonts w:ascii="Cambria" w:hAnsi="Cambria"/>
          <w:color w:val="000000" w:themeColor="text1"/>
          <w:sz w:val="21"/>
        </w:rPr>
        <w:t>delivery.</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Establish emergency drug redistribution networks between higher and lower health facilities to mitigate localized stock-outs.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Enhance community and CSO oversight over health facility drug stor</w:t>
      </w:r>
      <w:r w:rsidRPr="005E2881">
        <w:rPr>
          <w:rFonts w:ascii="Cambria" w:hAnsi="Cambria"/>
          <w:color w:val="000000" w:themeColor="text1"/>
          <w:sz w:val="21"/>
        </w:rPr>
        <w:t>es to ensure transparency and prevent stock leakages.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2.5 Unsafe and Inadequate Maternity Ward Infrastructure</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Maternity facilities in lower health centers lack basic safety and sanitation standards. CLM findings revealed unsafe conditions such as cracked w</w:t>
      </w:r>
      <w:r w:rsidRPr="005E2881">
        <w:rPr>
          <w:rFonts w:ascii="Cambria" w:hAnsi="Cambria"/>
          <w:color w:val="000000" w:themeColor="text1"/>
        </w:rPr>
        <w:t>alls at the Panyangara HCIII maternity ward, along with widespread lack of running water, clean sanitation, and reliable lighting/power for nighttime deliveries.</w:t>
      </w:r>
    </w:p>
    <w:p w:rsidR="00735AE2" w:rsidRPr="005E2881" w:rsidRDefault="00DF7EE5" w:rsidP="005F554A">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Prioritize the physical rehabilitation and structural upgrading of damaged ma</w:t>
      </w:r>
      <w:r w:rsidRPr="005E2881">
        <w:rPr>
          <w:rFonts w:ascii="Cambria" w:hAnsi="Cambria"/>
          <w:color w:val="000000" w:themeColor="text1"/>
          <w:sz w:val="21"/>
        </w:rPr>
        <w:t>ternity wards, starting immediately with Panyangara HCIII.</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Equip all maternity units with reliable solar power systems and continuous water supply infrastructure.</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 xml:space="preserve">Provide basic delivery beds, sterilization equipment, and infection prevention materials to </w:t>
      </w:r>
      <w:r w:rsidRPr="005E2881">
        <w:rPr>
          <w:rFonts w:ascii="Cambria" w:hAnsi="Cambria"/>
          <w:color w:val="000000" w:themeColor="text1"/>
          <w:sz w:val="21"/>
        </w:rPr>
        <w:t>all health centers.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2.6 Weak Emergency Referral and Ambulance Systems</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Emergency transportation for laboring mothers facing complications remains highly fragile. Inadequate ambulance coverage, lack of fuel allocations, poor road networks, and poor communica</w:t>
      </w:r>
      <w:r w:rsidRPr="005E2881">
        <w:rPr>
          <w:rFonts w:ascii="Cambria" w:hAnsi="Cambria"/>
          <w:color w:val="000000" w:themeColor="text1"/>
        </w:rPr>
        <w:t>tion systems cause fatal delays during emergency transfers from rural sub-counties to Kotido General Hospital.</w:t>
      </w:r>
    </w:p>
    <w:p w:rsidR="00735AE2" w:rsidRPr="005E2881" w:rsidRDefault="00DF7EE5" w:rsidP="005F554A">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Procure and strategically position functional ambulances across sub-counties with dedicated fuel and maintenance funds.</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Rehabili</w:t>
      </w:r>
      <w:r w:rsidRPr="005E2881">
        <w:rPr>
          <w:rFonts w:ascii="Cambria" w:hAnsi="Cambria"/>
          <w:color w:val="000000" w:themeColor="text1"/>
          <w:sz w:val="21"/>
        </w:rPr>
        <w:t>tate critical road networks connecting rural communities and lower health facilities to regional referral centers.</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Establish a centralized communication system for real-time referral coordination between lower health units and referral doctors.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 xml:space="preserve">2.7 Low </w:t>
      </w:r>
      <w:r w:rsidRPr="005E2881">
        <w:rPr>
          <w:rFonts w:ascii="Cambria" w:hAnsi="Cambria"/>
          <w:b/>
          <w:color w:val="000000" w:themeColor="text1"/>
        </w:rPr>
        <w:t>Male Involvement, Teenage Pregnancy, and Socio-Cultural Barriers</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Maternal healthcare seeking is further impeded by low male involvement, a high burden of teenage pregnancy, early marriage, language barriers (5.8%), and confidentiality concerns (7.8%). Youn</w:t>
      </w:r>
      <w:r w:rsidRPr="005E2881">
        <w:rPr>
          <w:rFonts w:ascii="Cambria" w:hAnsi="Cambria"/>
          <w:color w:val="000000" w:themeColor="text1"/>
        </w:rPr>
        <w:t>g mothers often face severe stigma, preventing them from accessing reproductive health education and services.</w:t>
      </w:r>
    </w:p>
    <w:p w:rsidR="00735AE2" w:rsidRPr="005E2881" w:rsidRDefault="00DF7EE5" w:rsidP="00B02ACD">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B02ACD">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Institutionalize community male-engagement dialogues led by cultural and religious leaders to advocate for partner support durin</w:t>
      </w:r>
      <w:r w:rsidRPr="005E2881">
        <w:rPr>
          <w:rFonts w:ascii="Cambria" w:hAnsi="Cambria"/>
          <w:color w:val="000000" w:themeColor="text1"/>
          <w:sz w:val="21"/>
        </w:rPr>
        <w:t>g ANC and delivery.</w:t>
      </w:r>
    </w:p>
    <w:p w:rsidR="00735AE2" w:rsidRPr="005E2881" w:rsidRDefault="00DF7EE5" w:rsidP="00B02ACD">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lastRenderedPageBreak/>
        <w:t>Strengthen adolescent Sexual Reproductive Health Rights (SRHR) education in schools and communities to prevent child marriage and adolescent pregnancy.</w:t>
      </w:r>
    </w:p>
    <w:p w:rsidR="00735AE2" w:rsidRPr="005E2881" w:rsidRDefault="00DF7EE5" w:rsidP="00B02ACD">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Enforce healthcare worker ethics and confidentiality standards to create non-judgmen</w:t>
      </w:r>
      <w:r w:rsidRPr="005E2881">
        <w:rPr>
          <w:rFonts w:ascii="Cambria" w:hAnsi="Cambria"/>
          <w:color w:val="000000" w:themeColor="text1"/>
          <w:sz w:val="21"/>
        </w:rPr>
        <w:t>tal, youth-friendly maternal health services.</w:t>
      </w:r>
    </w:p>
    <w:p w:rsidR="00735AE2" w:rsidRPr="005E2881" w:rsidRDefault="00B02ACD" w:rsidP="005E2881">
      <w:pPr>
        <w:keepNext/>
        <w:spacing w:before="360" w:after="160"/>
        <w:jc w:val="both"/>
        <w:rPr>
          <w:rFonts w:ascii="Cambria" w:hAnsi="Cambria"/>
          <w:color w:val="000000" w:themeColor="text1"/>
        </w:rPr>
      </w:pPr>
      <w:r>
        <w:rPr>
          <w:rFonts w:ascii="Cambria" w:hAnsi="Cambria"/>
          <w:b/>
          <w:color w:val="000000" w:themeColor="text1"/>
          <w:sz w:val="26"/>
        </w:rPr>
        <w:t>3</w:t>
      </w:r>
      <w:r w:rsidR="00DF7EE5" w:rsidRPr="005E2881">
        <w:rPr>
          <w:rFonts w:ascii="Cambria" w:hAnsi="Cambria"/>
          <w:b/>
          <w:color w:val="000000" w:themeColor="text1"/>
          <w:sz w:val="26"/>
        </w:rPr>
        <w:t>.0 Conclusion</w:t>
      </w:r>
    </w:p>
    <w:p w:rsidR="00735AE2" w:rsidRPr="005E2881" w:rsidRDefault="00DF7EE5" w:rsidP="005E2881">
      <w:pPr>
        <w:spacing w:after="240"/>
        <w:jc w:val="both"/>
        <w:rPr>
          <w:rFonts w:ascii="Cambria" w:hAnsi="Cambria"/>
          <w:color w:val="000000" w:themeColor="text1"/>
        </w:rPr>
      </w:pPr>
      <w:r w:rsidRPr="005E2881">
        <w:rPr>
          <w:rFonts w:ascii="Cambria" w:hAnsi="Cambria"/>
          <w:color w:val="000000" w:themeColor="text1"/>
        </w:rPr>
        <w:t>Every woman in Kotido deserves a safe pregnancy and childbirth. Preventable maternal deaths represent an unacceptable failure tha</w:t>
      </w:r>
      <w:r w:rsidRPr="005E2881">
        <w:rPr>
          <w:rFonts w:ascii="Cambria" w:hAnsi="Cambria"/>
          <w:color w:val="000000" w:themeColor="text1"/>
        </w:rPr>
        <w:t>t can be significantly reduced through coordinated action by government, local communities, civil society organizations, development partners, and traditional leaders. Investing in maternal health infrastructure and services is an investment in stronger fa</w:t>
      </w:r>
      <w:r w:rsidRPr="005E2881">
        <w:rPr>
          <w:rFonts w:ascii="Cambria" w:hAnsi="Cambria"/>
          <w:color w:val="000000" w:themeColor="text1"/>
        </w:rPr>
        <w:t>milies, healthier children, and the sustainable socio-economic development of Kotido District.</w:t>
      </w:r>
    </w:p>
    <w:p w:rsidR="00B02ACD" w:rsidRDefault="00B02ACD" w:rsidP="005E2881">
      <w:pPr>
        <w:keepNext/>
        <w:spacing w:before="360" w:after="160"/>
        <w:jc w:val="both"/>
        <w:rPr>
          <w:rFonts w:ascii="Cambria" w:hAnsi="Cambria"/>
          <w:b/>
          <w:color w:val="000000" w:themeColor="text1"/>
          <w:sz w:val="26"/>
        </w:rPr>
        <w:sectPr w:rsidR="00B02ACD" w:rsidSect="00034616">
          <w:pgSz w:w="12240" w:h="15840"/>
          <w:pgMar w:top="1440" w:right="1440" w:bottom="1440" w:left="1440" w:header="720" w:footer="720" w:gutter="0"/>
          <w:cols w:space="720"/>
          <w:docGrid w:linePitch="360"/>
        </w:sectPr>
      </w:pPr>
    </w:p>
    <w:p w:rsidR="00735AE2" w:rsidRPr="005E2881" w:rsidRDefault="00DF7EE5" w:rsidP="005E2881">
      <w:pPr>
        <w:keepNext/>
        <w:spacing w:before="360" w:after="160"/>
        <w:jc w:val="both"/>
        <w:rPr>
          <w:rFonts w:ascii="Cambria" w:hAnsi="Cambria"/>
          <w:color w:val="000000" w:themeColor="text1"/>
        </w:rPr>
      </w:pPr>
      <w:r w:rsidRPr="005E2881">
        <w:rPr>
          <w:rFonts w:ascii="Cambria" w:hAnsi="Cambria"/>
          <w:b/>
          <w:color w:val="000000" w:themeColor="text1"/>
          <w:sz w:val="26"/>
        </w:rPr>
        <w:lastRenderedPageBreak/>
        <w:t>5</w:t>
      </w:r>
      <w:r w:rsidRPr="005E2881">
        <w:rPr>
          <w:rFonts w:ascii="Cambria" w:hAnsi="Cambria"/>
          <w:b/>
          <w:color w:val="000000" w:themeColor="text1"/>
          <w:sz w:val="26"/>
        </w:rPr>
        <w:t>.0 References</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Uganda Bureau of Statistics (UBOS). (2023). Uganda Demographic and Heal</w:t>
      </w:r>
      <w:r w:rsidRPr="005E2881">
        <w:rPr>
          <w:rFonts w:ascii="Cambria" w:hAnsi="Cambria"/>
          <w:color w:val="000000" w:themeColor="text1"/>
          <w:sz w:val="20"/>
        </w:rPr>
        <w:t>th Survey 2022. Kampala: UBOS and ICF.</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Ministry of Health (</w:t>
      </w:r>
      <w:proofErr w:type="spellStart"/>
      <w:r w:rsidRPr="005E2881">
        <w:rPr>
          <w:rFonts w:ascii="Cambria" w:hAnsi="Cambria"/>
          <w:color w:val="000000" w:themeColor="text1"/>
          <w:sz w:val="20"/>
        </w:rPr>
        <w:t>MoH</w:t>
      </w:r>
      <w:proofErr w:type="spellEnd"/>
      <w:r w:rsidRPr="005E2881">
        <w:rPr>
          <w:rFonts w:ascii="Cambria" w:hAnsi="Cambria"/>
          <w:color w:val="000000" w:themeColor="text1"/>
          <w:sz w:val="20"/>
        </w:rPr>
        <w:t>) Uganda. (2024). Health Sector Performance Report. Kampala: Ministry of Health.</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Community-Led Monitoring (CLM) Reports. (2026). Health Facility Assessment Data (Jan–June 2026). Kotido District.</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United Nations Population Fund (UNFPA) Uganda. (2023). Ensuring Access to Sexual and Reproductive Health Services in Karamoja. Kampala: UNFPA Uganda.</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Uganda Bureau of Statistics (UBOS). (2024). National Population and Housing Census 2024. Kampala: UBOS.</w:t>
      </w:r>
    </w:p>
    <w:sectPr w:rsidR="00735AE2" w:rsidRPr="005E2881"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EE5" w:rsidRDefault="00DF7EE5" w:rsidP="005E2881">
      <w:pPr>
        <w:spacing w:after="0" w:line="240" w:lineRule="auto"/>
      </w:pPr>
      <w:r>
        <w:separator/>
      </w:r>
    </w:p>
  </w:endnote>
  <w:endnote w:type="continuationSeparator" w:id="0">
    <w:p w:rsidR="00DF7EE5" w:rsidRDefault="00DF7EE5" w:rsidP="005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EE5" w:rsidRDefault="00DF7EE5" w:rsidP="005E2881">
      <w:pPr>
        <w:spacing w:after="0" w:line="240" w:lineRule="auto"/>
      </w:pPr>
      <w:r>
        <w:separator/>
      </w:r>
    </w:p>
  </w:footnote>
  <w:footnote w:type="continuationSeparator" w:id="0">
    <w:p w:rsidR="00DF7EE5" w:rsidRDefault="00DF7EE5" w:rsidP="005E2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66852EC"/>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5E2881"/>
    <w:rsid w:val="005F554A"/>
    <w:rsid w:val="00735AE2"/>
    <w:rsid w:val="00AA1D8D"/>
    <w:rsid w:val="00B02ACD"/>
    <w:rsid w:val="00B47730"/>
    <w:rsid w:val="00CB0664"/>
    <w:rsid w:val="00D677FC"/>
    <w:rsid w:val="00DF7E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1323AD"/>
  <w14:defaultImageDpi w14:val="300"/>
  <w15:docId w15:val="{6001E746-F563-4E9D-B96C-92FED079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B02ACD"/>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7818">
      <w:bodyDiv w:val="1"/>
      <w:marLeft w:val="0"/>
      <w:marRight w:val="0"/>
      <w:marTop w:val="0"/>
      <w:marBottom w:val="0"/>
      <w:divBdr>
        <w:top w:val="none" w:sz="0" w:space="0" w:color="auto"/>
        <w:left w:val="none" w:sz="0" w:space="0" w:color="auto"/>
        <w:bottom w:val="none" w:sz="0" w:space="0" w:color="auto"/>
        <w:right w:val="none" w:sz="0" w:space="0" w:color="auto"/>
      </w:divBdr>
    </w:div>
    <w:div w:id="1587572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2DCFD-2202-4E76-98BC-2DB937E6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Personal</cp:lastModifiedBy>
  <cp:revision>2</cp:revision>
  <dcterms:created xsi:type="dcterms:W3CDTF">2026-08-19T13:39:00Z</dcterms:created>
  <dcterms:modified xsi:type="dcterms:W3CDTF">2026-08-19T13:39:00Z</dcterms:modified>
  <cp:category/>
</cp:coreProperties>
</file>